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14" w:rsidRPr="000050C4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  <w:sz w:val="36"/>
          <w:szCs w:val="32"/>
        </w:rPr>
      </w:pPr>
      <w:proofErr w:type="gramStart"/>
      <w:r w:rsidRPr="000050C4">
        <w:rPr>
          <w:b/>
          <w:bCs/>
          <w:sz w:val="36"/>
          <w:szCs w:val="32"/>
        </w:rPr>
        <w:t>Your</w:t>
      </w:r>
      <w:proofErr w:type="gramEnd"/>
      <w:r w:rsidRPr="000050C4">
        <w:rPr>
          <w:b/>
          <w:bCs/>
          <w:sz w:val="36"/>
          <w:szCs w:val="32"/>
        </w:rPr>
        <w:t xml:space="preserve"> Say Minutes</w:t>
      </w:r>
    </w:p>
    <w:p w:rsidR="00996314" w:rsidRPr="000050C4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  <w:sz w:val="28"/>
        </w:rPr>
      </w:pPr>
      <w:r w:rsidRPr="000050C4">
        <w:rPr>
          <w:b/>
          <w:bCs/>
          <w:sz w:val="28"/>
        </w:rPr>
        <w:t xml:space="preserve">Time &amp; Date:  </w:t>
      </w:r>
      <w:r w:rsidR="00B65EA0" w:rsidRPr="000050C4">
        <w:rPr>
          <w:b/>
          <w:bCs/>
          <w:sz w:val="28"/>
        </w:rPr>
        <w:tab/>
      </w:r>
      <w:r w:rsidRPr="000050C4">
        <w:rPr>
          <w:b/>
          <w:bCs/>
          <w:sz w:val="28"/>
        </w:rPr>
        <w:t xml:space="preserve">Thursday </w:t>
      </w:r>
      <w:r w:rsidR="00961BF5">
        <w:rPr>
          <w:b/>
          <w:bCs/>
          <w:sz w:val="28"/>
        </w:rPr>
        <w:t>30</w:t>
      </w:r>
      <w:r w:rsidR="00961BF5" w:rsidRPr="00961BF5">
        <w:rPr>
          <w:b/>
          <w:bCs/>
          <w:sz w:val="28"/>
          <w:vertAlign w:val="superscript"/>
        </w:rPr>
        <w:t>th</w:t>
      </w:r>
      <w:r w:rsidR="00961BF5">
        <w:rPr>
          <w:b/>
          <w:bCs/>
          <w:sz w:val="28"/>
        </w:rPr>
        <w:t xml:space="preserve"> March 2017 </w:t>
      </w:r>
      <w:r w:rsidRPr="000050C4">
        <w:rPr>
          <w:b/>
          <w:bCs/>
          <w:sz w:val="28"/>
        </w:rPr>
        <w:t>2</w:t>
      </w:r>
      <w:r w:rsidR="000F118A" w:rsidRPr="000050C4">
        <w:rPr>
          <w:b/>
          <w:bCs/>
          <w:sz w:val="28"/>
        </w:rPr>
        <w:t>pm</w:t>
      </w:r>
      <w:r w:rsidRPr="000050C4">
        <w:rPr>
          <w:b/>
          <w:bCs/>
          <w:sz w:val="28"/>
        </w:rPr>
        <w:t xml:space="preserve"> – 3.30pm</w:t>
      </w:r>
    </w:p>
    <w:p w:rsidR="00996314" w:rsidRPr="00996314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</w:rPr>
      </w:pPr>
      <w:r w:rsidRPr="000050C4">
        <w:rPr>
          <w:b/>
          <w:bCs/>
          <w:sz w:val="28"/>
        </w:rPr>
        <w:t xml:space="preserve">Where: </w:t>
      </w:r>
      <w:r w:rsidR="00B65EA0" w:rsidRPr="000050C4">
        <w:rPr>
          <w:b/>
          <w:bCs/>
          <w:sz w:val="28"/>
        </w:rPr>
        <w:tab/>
      </w:r>
      <w:r w:rsidRPr="000050C4">
        <w:rPr>
          <w:b/>
          <w:bCs/>
          <w:sz w:val="28"/>
        </w:rPr>
        <w:t>Meeting Room, The DAAC</w:t>
      </w:r>
      <w:r w:rsidRPr="00996314">
        <w:rPr>
          <w:b/>
          <w:bCs/>
        </w:rPr>
        <w:t>.</w:t>
      </w:r>
    </w:p>
    <w:p w:rsidR="00B65EA0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</w:rPr>
      </w:pPr>
      <w:r w:rsidRPr="00996314">
        <w:rPr>
          <w:b/>
          <w:bCs/>
        </w:rPr>
        <w:t>Chair:</w:t>
      </w:r>
      <w:r w:rsidR="001E2E07">
        <w:rPr>
          <w:b/>
          <w:bCs/>
        </w:rPr>
        <w:t xml:space="preserve"> Alan Benson</w:t>
      </w:r>
      <w:r w:rsidR="00B65EA0">
        <w:rPr>
          <w:b/>
          <w:bCs/>
        </w:rPr>
        <w:tab/>
      </w:r>
      <w:r w:rsidRPr="00996314">
        <w:rPr>
          <w:b/>
          <w:bCs/>
        </w:rPr>
        <w:t xml:space="preserve"> </w:t>
      </w:r>
      <w:r w:rsidR="00B65EA0">
        <w:rPr>
          <w:b/>
          <w:bCs/>
        </w:rPr>
        <w:tab/>
      </w:r>
    </w:p>
    <w:p w:rsidR="00996314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</w:rPr>
      </w:pPr>
      <w:r w:rsidRPr="00996314">
        <w:rPr>
          <w:b/>
          <w:bCs/>
        </w:rPr>
        <w:t>Attendees:</w:t>
      </w:r>
      <w:r w:rsidR="001E2E07">
        <w:rPr>
          <w:b/>
          <w:bCs/>
        </w:rPr>
        <w:t xml:space="preserve"> </w:t>
      </w:r>
      <w:r w:rsidR="00EA508A">
        <w:rPr>
          <w:b/>
          <w:bCs/>
        </w:rPr>
        <w:t xml:space="preserve">Alan Benson, </w:t>
      </w:r>
      <w:r w:rsidR="001E2E07">
        <w:rPr>
          <w:b/>
          <w:bCs/>
        </w:rPr>
        <w:t>Gar</w:t>
      </w:r>
      <w:r w:rsidR="00E5471F">
        <w:rPr>
          <w:b/>
          <w:bCs/>
        </w:rPr>
        <w:t>eth Bubbins, Gareth Savin, Sue</w:t>
      </w:r>
      <w:r w:rsidR="001E2E07">
        <w:rPr>
          <w:b/>
          <w:bCs/>
        </w:rPr>
        <w:t xml:space="preserve"> Pitt, John Clarke, </w:t>
      </w:r>
      <w:r w:rsidR="00EA508A">
        <w:rPr>
          <w:b/>
          <w:bCs/>
        </w:rPr>
        <w:t xml:space="preserve">Shirley Smith, Bob </w:t>
      </w:r>
      <w:r w:rsidR="00236EA5">
        <w:rPr>
          <w:b/>
          <w:bCs/>
        </w:rPr>
        <w:t>Burgis</w:t>
      </w:r>
      <w:bookmarkStart w:id="0" w:name="_GoBack"/>
      <w:bookmarkEnd w:id="0"/>
      <w:r w:rsidR="002011DB">
        <w:rPr>
          <w:b/>
          <w:bCs/>
        </w:rPr>
        <w:tab/>
      </w:r>
      <w:r w:rsidR="00B662D2">
        <w:rPr>
          <w:b/>
          <w:bCs/>
        </w:rPr>
        <w:tab/>
      </w:r>
      <w:r w:rsidRPr="00996314">
        <w:rPr>
          <w:b/>
          <w:bCs/>
        </w:rPr>
        <w:t xml:space="preserve"> </w:t>
      </w:r>
      <w:r w:rsidR="00B65EA0">
        <w:rPr>
          <w:b/>
          <w:bCs/>
        </w:rPr>
        <w:tab/>
      </w:r>
    </w:p>
    <w:p w:rsidR="00B662D2" w:rsidRDefault="00B662D2" w:rsidP="00B65EA0">
      <w:pPr>
        <w:tabs>
          <w:tab w:val="left" w:pos="2268"/>
        </w:tabs>
        <w:spacing w:before="120" w:after="120" w:line="240" w:lineRule="auto"/>
        <w:rPr>
          <w:b/>
          <w:bCs/>
        </w:rPr>
      </w:pPr>
    </w:p>
    <w:tbl>
      <w:tblPr>
        <w:tblW w:w="6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3"/>
        <w:gridCol w:w="1700"/>
        <w:gridCol w:w="1702"/>
      </w:tblGrid>
      <w:tr w:rsidR="00186598" w:rsidRPr="00EC2346" w:rsidTr="00186598">
        <w:trPr>
          <w:tblHeader/>
          <w:jc w:val="center"/>
        </w:trPr>
        <w:tc>
          <w:tcPr>
            <w:tcW w:w="323" w:type="pct"/>
            <w:shd w:val="clear" w:color="auto" w:fill="C6D9F1" w:themeFill="text2" w:themeFillTint="33"/>
            <w:vAlign w:val="center"/>
          </w:tcPr>
          <w:p w:rsidR="00186598" w:rsidRPr="00EC2346" w:rsidRDefault="00186598" w:rsidP="00186598">
            <w:pPr>
              <w:spacing w:before="120" w:after="120" w:line="240" w:lineRule="auto"/>
              <w:ind w:left="-255" w:right="35" w:firstLine="23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677" w:type="pct"/>
            <w:gridSpan w:val="3"/>
            <w:shd w:val="clear" w:color="auto" w:fill="C6D9F1" w:themeFill="text2" w:themeFillTint="33"/>
            <w:vAlign w:val="center"/>
          </w:tcPr>
          <w:p w:rsidR="00186598" w:rsidRPr="00EC2346" w:rsidRDefault="00186598" w:rsidP="00EC2346">
            <w:pPr>
              <w:spacing w:before="120" w:after="120" w:line="240" w:lineRule="auto"/>
              <w:rPr>
                <w:b/>
              </w:rPr>
            </w:pPr>
            <w:r w:rsidRPr="00EC2346">
              <w:rPr>
                <w:b/>
              </w:rPr>
              <w:t xml:space="preserve">Agenda Item &amp; Discussion </w:t>
            </w:r>
          </w:p>
        </w:tc>
      </w:tr>
      <w:tr w:rsidR="005D4FB2" w:rsidRPr="00EC2346" w:rsidTr="004E20D7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5D4FB2" w:rsidRPr="00EC2346" w:rsidRDefault="005D4FB2" w:rsidP="005D4FB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4677" w:type="pct"/>
            <w:gridSpan w:val="3"/>
            <w:shd w:val="clear" w:color="auto" w:fill="F2F2F2" w:themeFill="background1" w:themeFillShade="F2"/>
            <w:vAlign w:val="center"/>
          </w:tcPr>
          <w:p w:rsidR="005D4FB2" w:rsidRPr="00EC2346" w:rsidRDefault="005D4FB2" w:rsidP="005D4FB2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bCs/>
              </w:rPr>
              <w:t>Apologies</w:t>
            </w: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5D4FB2" w:rsidRPr="000F118A" w:rsidRDefault="005D4FB2" w:rsidP="005D4FB2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4677" w:type="pct"/>
            <w:gridSpan w:val="3"/>
            <w:shd w:val="clear" w:color="auto" w:fill="auto"/>
            <w:vAlign w:val="center"/>
          </w:tcPr>
          <w:p w:rsidR="005D4FB2" w:rsidRDefault="005D4FB2" w:rsidP="005D4FB2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Philip Moshi, Ama</w:t>
            </w:r>
            <w:r w:rsidR="00EA508A">
              <w:rPr>
                <w:b/>
                <w:bCs/>
              </w:rPr>
              <w:t>nda Winterburn, Margaux Sanders, Linda Webb</w:t>
            </w:r>
          </w:p>
        </w:tc>
      </w:tr>
      <w:tr w:rsidR="005D4FB2" w:rsidRPr="00EC2346" w:rsidTr="004E20D7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5D4FB2" w:rsidRPr="00186598" w:rsidRDefault="005D4FB2" w:rsidP="005D4FB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5D4FB2" w:rsidRPr="00EC2346" w:rsidRDefault="005D4FB2" w:rsidP="005D4FB2">
            <w:pPr>
              <w:spacing w:before="120" w:after="120" w:line="240" w:lineRule="auto"/>
              <w:rPr>
                <w:b/>
                <w:bCs/>
              </w:rPr>
            </w:pPr>
            <w:r w:rsidRPr="00EC2346">
              <w:rPr>
                <w:b/>
                <w:bCs/>
              </w:rPr>
              <w:t>Actions from Previous Minutes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780" w:type="pct"/>
            <w:shd w:val="clear" w:color="auto" w:fill="F2F2F2" w:themeFill="background1" w:themeFillShade="F2"/>
            <w:vAlign w:val="center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  <w:r w:rsidRPr="00EC2346">
              <w:rPr>
                <w:b/>
              </w:rPr>
              <w:t>By When</w:t>
            </w: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5D4FB2" w:rsidRPr="00EC2346" w:rsidRDefault="005D4FB2" w:rsidP="005D4FB2">
            <w:pPr>
              <w:spacing w:before="120" w:after="120" w:line="240" w:lineRule="auto"/>
            </w:pPr>
          </w:p>
        </w:tc>
        <w:tc>
          <w:tcPr>
            <w:tcW w:w="3118" w:type="pct"/>
            <w:shd w:val="clear" w:color="auto" w:fill="auto"/>
          </w:tcPr>
          <w:p w:rsidR="005D4FB2" w:rsidRPr="00EA508A" w:rsidRDefault="005D4FB2" w:rsidP="005D4FB2">
            <w:pPr>
              <w:spacing w:before="120" w:after="120" w:line="240" w:lineRule="auto"/>
              <w:rPr>
                <w:b/>
              </w:rPr>
            </w:pPr>
            <w:r w:rsidRPr="00EA508A">
              <w:rPr>
                <w:b/>
              </w:rPr>
              <w:t>Primary Care Strategy:</w:t>
            </w:r>
          </w:p>
          <w:p w:rsidR="005D4FB2" w:rsidRDefault="005D4FB2" w:rsidP="005D4FB2">
            <w:pPr>
              <w:spacing w:before="120" w:after="120" w:line="240" w:lineRule="auto"/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GB to inform those from the Primary Care Strategy of future Your Say dates and invite them along</w:t>
            </w:r>
          </w:p>
          <w:p w:rsidR="005D4FB2" w:rsidRDefault="00EA508A" w:rsidP="005D4FB2">
            <w:pPr>
              <w:spacing w:before="120" w:after="120" w:line="240" w:lineRule="auto"/>
            </w:pPr>
            <w:r>
              <w:t>Mariela</w:t>
            </w:r>
            <w:r w:rsidR="005D4FB2">
              <w:t xml:space="preserve"> wrote back to say that lady is unavailable – given dates for future meetings and wrote to find out what progress has been given – </w:t>
            </w:r>
            <w:r w:rsidR="005D4FB2" w:rsidRPr="007626C4">
              <w:rPr>
                <w:color w:val="31849B" w:themeColor="accent5" w:themeShade="BF"/>
              </w:rPr>
              <w:t>hasn’t got back so GB will contact again to find out what progress – Keep action point going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/>
              </w:rPr>
            </w:pPr>
            <w:r w:rsidRPr="00EA508A">
              <w:rPr>
                <w:b/>
              </w:rPr>
              <w:t>FFA: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color w:val="FF0000"/>
              </w:rPr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AB to update FFA survey with Cathy Maker.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color w:val="FF0000"/>
              </w:rPr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AB to circulate this before next meeting</w:t>
            </w:r>
          </w:p>
          <w:p w:rsidR="005D4FB2" w:rsidRDefault="005D4FB2" w:rsidP="005D4FB2">
            <w:pPr>
              <w:spacing w:before="120" w:after="120" w:line="240" w:lineRule="auto"/>
            </w:pPr>
            <w:r>
              <w:t>Not circulated as of yet as don’t have a copy – issue with holdup is that to run survey takes a lot of effort – to chase, to assi</w:t>
            </w:r>
            <w:r w:rsidR="00EA508A">
              <w:t>st etc. CM and AB have had conversation</w:t>
            </w:r>
            <w:r>
              <w:t xml:space="preserve"> about funding and how we can find resources to do it properly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/>
              </w:rPr>
            </w:pPr>
            <w:r w:rsidRPr="00EA508A">
              <w:rPr>
                <w:b/>
              </w:rPr>
              <w:t>RHP Hoarding Policy: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color w:val="FF0000"/>
              </w:rPr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GB to pop Mike Halstead Swan an email to keep him informed.</w:t>
            </w:r>
          </w:p>
          <w:p w:rsidR="005D4FB2" w:rsidRDefault="005D4FB2" w:rsidP="005D4FB2">
            <w:pPr>
              <w:spacing w:before="120" w:after="120" w:line="240" w:lineRule="auto"/>
            </w:pPr>
            <w:r>
              <w:t>Forwarded on</w:t>
            </w:r>
            <w:r w:rsidR="00EA508A">
              <w:t xml:space="preserve"> as not in Mike’s area. </w:t>
            </w:r>
            <w:r>
              <w:t xml:space="preserve">Amelia to pick up </w:t>
            </w:r>
            <w:r w:rsidR="00EA508A">
              <w:t>with advocacy.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/>
              </w:rPr>
            </w:pPr>
            <w:r w:rsidRPr="00EA508A">
              <w:rPr>
                <w:b/>
              </w:rPr>
              <w:t>Healthy Lifestyles:</w:t>
            </w:r>
          </w:p>
          <w:p w:rsidR="005D4FB2" w:rsidRDefault="005D4FB2" w:rsidP="005D4FB2">
            <w:pPr>
              <w:spacing w:before="120" w:after="120" w:line="240" w:lineRule="auto"/>
              <w:rPr>
                <w:color w:val="FF0000"/>
              </w:rPr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Outreach GP to be invited to Your Say</w:t>
            </w:r>
          </w:p>
          <w:p w:rsidR="00EA508A" w:rsidRPr="00EA508A" w:rsidRDefault="00EA508A" w:rsidP="005D4FB2">
            <w:pPr>
              <w:spacing w:before="120" w:after="120" w:line="240" w:lineRule="auto"/>
              <w:rPr>
                <w:color w:val="000000" w:themeColor="text1"/>
              </w:rPr>
            </w:pPr>
            <w:r w:rsidRPr="00EA508A">
              <w:rPr>
                <w:color w:val="000000" w:themeColor="text1"/>
              </w:rPr>
              <w:t>Not actioned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/>
              </w:rPr>
            </w:pPr>
            <w:r w:rsidRPr="00EA508A">
              <w:rPr>
                <w:b/>
              </w:rPr>
              <w:t>High Street Access Audit: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color w:val="FF0000"/>
              </w:rPr>
            </w:pPr>
            <w:r>
              <w:lastRenderedPageBreak/>
              <w:t>•</w:t>
            </w:r>
            <w:r>
              <w:tab/>
            </w:r>
            <w:r w:rsidRPr="00EA508A">
              <w:rPr>
                <w:color w:val="FF0000"/>
              </w:rPr>
              <w:t>AB and GB to get together and draw something up about the minimum requirements of shop premises accessibility for disabled customers e.g. restaurants must have a disabled toilet.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color w:val="FF0000"/>
              </w:rPr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AB and GB to approach the Federation of Teddington Retailers</w:t>
            </w:r>
          </w:p>
          <w:p w:rsidR="005D4FB2" w:rsidRDefault="005D4FB2" w:rsidP="005D4FB2">
            <w:pPr>
              <w:spacing w:before="120" w:after="120" w:line="240" w:lineRule="auto"/>
            </w:pPr>
            <w:r w:rsidRPr="007626C4">
              <w:rPr>
                <w:color w:val="31849B" w:themeColor="accent5" w:themeShade="BF"/>
              </w:rPr>
              <w:t xml:space="preserve">GB and AB to meet to discuss this </w:t>
            </w:r>
            <w:r w:rsidRPr="00F5748A">
              <w:t>– lady who chairs Ted</w:t>
            </w:r>
            <w:r w:rsidR="00EA508A">
              <w:t>dington B</w:t>
            </w:r>
            <w:r w:rsidRPr="00F5748A">
              <w:t>us</w:t>
            </w:r>
            <w:r w:rsidR="00EA508A">
              <w:t>iness C</w:t>
            </w:r>
            <w:r w:rsidRPr="00F5748A">
              <w:t>omm</w:t>
            </w:r>
            <w:r w:rsidR="00EA508A">
              <w:t>unity</w:t>
            </w:r>
            <w:r w:rsidRPr="00F5748A">
              <w:t xml:space="preserve"> agreed to meet and can attend to give more detailed feedback – it will progress – carry forward.</w:t>
            </w:r>
          </w:p>
          <w:p w:rsidR="005D4FB2" w:rsidRPr="00AA5EEC" w:rsidRDefault="005D4FB2" w:rsidP="005D4FB2">
            <w:pPr>
              <w:spacing w:before="120" w:after="120" w:line="240" w:lineRule="auto"/>
              <w:rPr>
                <w:b/>
              </w:rPr>
            </w:pPr>
            <w:r w:rsidRPr="00AA5EEC">
              <w:rPr>
                <w:b/>
              </w:rPr>
              <w:t>Mobility Forum: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color w:val="FF0000"/>
              </w:rPr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Establish a date and advertise</w:t>
            </w:r>
          </w:p>
          <w:p w:rsidR="005D4FB2" w:rsidRPr="00AC60E5" w:rsidRDefault="005D4FB2" w:rsidP="005D4FB2">
            <w:pPr>
              <w:spacing w:before="120" w:after="120" w:line="240" w:lineRule="auto"/>
            </w:pPr>
            <w:r w:rsidRPr="00AC60E5">
              <w:t>15</w:t>
            </w:r>
            <w:r w:rsidRPr="00AC60E5">
              <w:rPr>
                <w:vertAlign w:val="superscript"/>
              </w:rPr>
              <w:t>th</w:t>
            </w:r>
            <w:r w:rsidRPr="00AC60E5">
              <w:t xml:space="preserve"> May in </w:t>
            </w:r>
            <w:r w:rsidR="00AC60E5" w:rsidRPr="00AC60E5">
              <w:t>Hyde Room, York House</w:t>
            </w:r>
          </w:p>
          <w:p w:rsidR="005D4FB2" w:rsidRPr="00AA5EEC" w:rsidRDefault="005D4FB2" w:rsidP="005D4FB2">
            <w:pPr>
              <w:spacing w:before="120" w:after="120" w:line="240" w:lineRule="auto"/>
              <w:rPr>
                <w:b/>
              </w:rPr>
            </w:pPr>
            <w:r w:rsidRPr="00AA5EEC">
              <w:rPr>
                <w:b/>
              </w:rPr>
              <w:t>TfL Taxi Card Survey: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color w:val="FF0000"/>
              </w:rPr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AB to send SP a copy of the TfL Taxi Card Survey as she hasn’t received it.</w:t>
            </w:r>
          </w:p>
          <w:p w:rsidR="005D4FB2" w:rsidRDefault="005D4FB2" w:rsidP="005D4FB2">
            <w:pPr>
              <w:spacing w:before="120" w:after="120" w:line="240" w:lineRule="auto"/>
            </w:pPr>
            <w:r>
              <w:t xml:space="preserve">Lots of people haven’t had it – random distribution of the survey. </w:t>
            </w:r>
          </w:p>
          <w:p w:rsidR="005D4FB2" w:rsidRPr="00AA5EEC" w:rsidRDefault="005D4FB2" w:rsidP="005D4FB2">
            <w:pPr>
              <w:spacing w:before="120" w:after="120" w:line="240" w:lineRule="auto"/>
              <w:rPr>
                <w:b/>
              </w:rPr>
            </w:pPr>
            <w:r w:rsidRPr="00AA5EEC">
              <w:rPr>
                <w:b/>
              </w:rPr>
              <w:t>Access Card: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color w:val="FF0000"/>
              </w:rPr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AB to circulate more details about the Access Card.</w:t>
            </w:r>
          </w:p>
          <w:p w:rsidR="005D4FB2" w:rsidRPr="007626C4" w:rsidRDefault="005D4FB2" w:rsidP="005D4FB2">
            <w:pPr>
              <w:spacing w:before="120" w:after="120" w:line="240" w:lineRule="auto"/>
              <w:rPr>
                <w:color w:val="31849B" w:themeColor="accent5" w:themeShade="BF"/>
              </w:rPr>
            </w:pPr>
            <w:r w:rsidRPr="007626C4">
              <w:rPr>
                <w:color w:val="31849B" w:themeColor="accent5" w:themeShade="BF"/>
              </w:rPr>
              <w:t>AB to do before next meeting</w:t>
            </w:r>
          </w:p>
          <w:p w:rsidR="005D4FB2" w:rsidRPr="00AA5EEC" w:rsidRDefault="005D4FB2" w:rsidP="005D4FB2">
            <w:pPr>
              <w:spacing w:before="120" w:after="120" w:line="240" w:lineRule="auto"/>
              <w:rPr>
                <w:b/>
              </w:rPr>
            </w:pPr>
            <w:r w:rsidRPr="00AA5EEC">
              <w:rPr>
                <w:b/>
              </w:rPr>
              <w:t>AOB: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color w:val="FF0000"/>
              </w:rPr>
            </w:pPr>
            <w:r w:rsidRPr="00EA508A">
              <w:rPr>
                <w:color w:val="FF0000"/>
              </w:rPr>
              <w:t>•</w:t>
            </w:r>
            <w:r w:rsidRPr="00EA508A">
              <w:rPr>
                <w:color w:val="FF0000"/>
              </w:rPr>
              <w:tab/>
              <w:t>Your Say to write a letter to Tania Matthias as a group to try to get a better outcome. If there is no response from Tania, the group will write to the House of Lords</w:t>
            </w:r>
          </w:p>
          <w:p w:rsidR="005D4FB2" w:rsidRPr="00EC2346" w:rsidRDefault="005D4FB2" w:rsidP="005D4FB2">
            <w:pPr>
              <w:spacing w:before="120" w:after="120" w:line="240" w:lineRule="auto"/>
            </w:pPr>
            <w:r>
              <w:t>Still ongoing. JC written 23 emails and none have been answered. AB wrote on JC behalf and received a response. She is aware of case and has talked to the Home Office.</w:t>
            </w:r>
          </w:p>
        </w:tc>
        <w:tc>
          <w:tcPr>
            <w:tcW w:w="779" w:type="pct"/>
            <w:shd w:val="clear" w:color="auto" w:fill="auto"/>
          </w:tcPr>
          <w:p w:rsidR="005D4FB2" w:rsidRDefault="005D4FB2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  <w:r>
              <w:t>GB</w:t>
            </w: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  <w:r>
              <w:t>AB/CM</w:t>
            </w: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  <w:r>
              <w:t>AM</w:t>
            </w: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  <w:r>
              <w:t>AB</w:t>
            </w: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  <w:r>
              <w:t>GB/AB</w:t>
            </w: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  <w:r>
              <w:t>BB</w:t>
            </w: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  <w:r>
              <w:t>AB</w:t>
            </w: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  <w:r>
              <w:t>AB</w:t>
            </w: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Default="00EA508A" w:rsidP="00EA508A">
            <w:pPr>
              <w:spacing w:before="120" w:after="120" w:line="240" w:lineRule="auto"/>
              <w:jc w:val="center"/>
            </w:pPr>
          </w:p>
          <w:p w:rsidR="00EA508A" w:rsidRPr="000F118A" w:rsidRDefault="00EA508A" w:rsidP="00EA508A">
            <w:pPr>
              <w:spacing w:before="120" w:after="120" w:line="240" w:lineRule="auto"/>
              <w:jc w:val="center"/>
            </w:pPr>
            <w:r>
              <w:t>AB/JC</w:t>
            </w:r>
          </w:p>
        </w:tc>
        <w:tc>
          <w:tcPr>
            <w:tcW w:w="780" w:type="pct"/>
          </w:tcPr>
          <w:p w:rsidR="005D4FB2" w:rsidRDefault="005D4FB2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  <w:r>
              <w:t>Ongoing</w:t>
            </w: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  <w:r>
              <w:t>Ongoing</w:t>
            </w: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  <w:r>
              <w:t>Next Meeting</w:t>
            </w: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  <w:r>
              <w:t>Next Meeting</w:t>
            </w: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  <w:r>
              <w:t>Next Meeting</w:t>
            </w: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Default="00EA508A" w:rsidP="005D4FB2">
            <w:pPr>
              <w:spacing w:before="120" w:after="120" w:line="240" w:lineRule="auto"/>
              <w:jc w:val="center"/>
            </w:pPr>
          </w:p>
          <w:p w:rsidR="00EA508A" w:rsidRPr="000F118A" w:rsidRDefault="00EA508A" w:rsidP="005D4FB2">
            <w:pPr>
              <w:spacing w:before="120" w:after="120" w:line="240" w:lineRule="auto"/>
              <w:jc w:val="center"/>
            </w:pPr>
            <w:r>
              <w:t>Ongoing</w:t>
            </w: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5D4FB2" w:rsidRPr="00186598" w:rsidRDefault="005D4FB2" w:rsidP="005D4FB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5D4FB2" w:rsidRPr="00EA4F60" w:rsidRDefault="005D4FB2" w:rsidP="005D4FB2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 xml:space="preserve">Siobhan </w:t>
            </w:r>
            <w:proofErr w:type="spellStart"/>
            <w:r>
              <w:rPr>
                <w:b/>
                <w:bCs/>
                <w:color w:val="000000"/>
                <w:u w:color="000000"/>
              </w:rPr>
              <w:t>Otkay</w:t>
            </w:r>
            <w:proofErr w:type="spellEnd"/>
          </w:p>
        </w:tc>
        <w:tc>
          <w:tcPr>
            <w:tcW w:w="779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5D4FB2" w:rsidRPr="00EC2346" w:rsidRDefault="005D4FB2" w:rsidP="005D4FB2">
            <w:pPr>
              <w:spacing w:before="120" w:after="120" w:line="240" w:lineRule="auto"/>
            </w:pPr>
          </w:p>
        </w:tc>
        <w:tc>
          <w:tcPr>
            <w:tcW w:w="3118" w:type="pct"/>
            <w:shd w:val="clear" w:color="auto" w:fill="auto"/>
          </w:tcPr>
          <w:p w:rsidR="005D4FB2" w:rsidRPr="00EA508A" w:rsidRDefault="005D4FB2" w:rsidP="005D4FB2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>Council survey of Twickenham and Strawberry Hill and things that need improving.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EA508A">
              <w:rPr>
                <w:b/>
                <w:bCs/>
                <w:color w:val="000000" w:themeColor="text1"/>
              </w:rPr>
              <w:t xml:space="preserve">If coming to </w:t>
            </w:r>
            <w:proofErr w:type="spellStart"/>
            <w:r w:rsidRPr="00EA508A">
              <w:rPr>
                <w:b/>
                <w:bCs/>
                <w:color w:val="000000" w:themeColor="text1"/>
              </w:rPr>
              <w:t>Twick</w:t>
            </w:r>
            <w:proofErr w:type="spellEnd"/>
            <w:r w:rsidRPr="00EA508A">
              <w:rPr>
                <w:b/>
                <w:bCs/>
                <w:color w:val="000000" w:themeColor="text1"/>
              </w:rPr>
              <w:t xml:space="preserve"> in 5 years – what changes?</w:t>
            </w:r>
          </w:p>
          <w:p w:rsidR="005D4FB2" w:rsidRPr="00EA508A" w:rsidRDefault="005D4FB2" w:rsidP="005D4FB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 xml:space="preserve">SP: </w:t>
            </w:r>
            <w:r w:rsidR="00EA508A">
              <w:rPr>
                <w:bCs/>
                <w:color w:val="000000" w:themeColor="text1"/>
              </w:rPr>
              <w:t>Twickenham station the curb is flat into the road,</w:t>
            </w:r>
            <w:r w:rsidRPr="00EA508A">
              <w:rPr>
                <w:bCs/>
                <w:color w:val="000000" w:themeColor="text1"/>
              </w:rPr>
              <w:t xml:space="preserve"> taxi rank</w:t>
            </w:r>
            <w:r w:rsidR="00EA508A">
              <w:rPr>
                <w:bCs/>
                <w:color w:val="000000" w:themeColor="text1"/>
              </w:rPr>
              <w:t xml:space="preserve"> has been removed</w:t>
            </w:r>
            <w:r w:rsidRPr="00EA508A">
              <w:rPr>
                <w:bCs/>
                <w:color w:val="000000" w:themeColor="text1"/>
              </w:rPr>
              <w:t xml:space="preserve"> and stairs have been narrowed. </w:t>
            </w:r>
            <w:r w:rsidR="006E4D0E">
              <w:rPr>
                <w:bCs/>
                <w:color w:val="000000" w:themeColor="text1"/>
              </w:rPr>
              <w:t>SO states that w</w:t>
            </w:r>
            <w:r w:rsidRPr="00EA508A">
              <w:rPr>
                <w:bCs/>
                <w:color w:val="000000" w:themeColor="text1"/>
              </w:rPr>
              <w:t>ork on station is due to start in April on rail line first and then station</w:t>
            </w:r>
            <w:r w:rsidR="006E4D0E">
              <w:rPr>
                <w:bCs/>
                <w:color w:val="000000" w:themeColor="text1"/>
              </w:rPr>
              <w:t xml:space="preserve"> itself.</w:t>
            </w:r>
          </w:p>
          <w:p w:rsidR="005D4FB2" w:rsidRPr="00EA508A" w:rsidRDefault="005D4FB2" w:rsidP="005D4FB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lastRenderedPageBreak/>
              <w:t>GS: Trees and bike racks are in the way along the High Street</w:t>
            </w:r>
          </w:p>
          <w:p w:rsidR="005D4FB2" w:rsidRPr="00EA508A" w:rsidRDefault="005D4FB2" w:rsidP="005D4FB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>SP: Trees make pavements uneven</w:t>
            </w:r>
          </w:p>
          <w:p w:rsidR="005D4FB2" w:rsidRPr="00EA508A" w:rsidRDefault="005D4FB2" w:rsidP="005D4FB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 xml:space="preserve">AB: Pavement outside DAAC – </w:t>
            </w:r>
            <w:r w:rsidR="006E4D0E">
              <w:rPr>
                <w:bCs/>
                <w:color w:val="000000" w:themeColor="text1"/>
              </w:rPr>
              <w:t xml:space="preserve">we need </w:t>
            </w:r>
            <w:r w:rsidRPr="00EA508A">
              <w:rPr>
                <w:bCs/>
                <w:color w:val="000000" w:themeColor="text1"/>
              </w:rPr>
              <w:t>level smooth pavements</w:t>
            </w:r>
          </w:p>
          <w:p w:rsidR="005D4FB2" w:rsidRDefault="005D4FB2" w:rsidP="005D4FB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>SO: New build opposite station will be an accessible venue</w:t>
            </w:r>
          </w:p>
          <w:p w:rsidR="006E4D0E" w:rsidRPr="006E4D0E" w:rsidRDefault="006E4D0E" w:rsidP="006E4D0E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6E4D0E">
              <w:rPr>
                <w:bCs/>
                <w:color w:val="000000" w:themeColor="text1"/>
              </w:rPr>
              <w:t>SP: Public toilets back or information about where they are should be made more readily available</w:t>
            </w:r>
          </w:p>
          <w:p w:rsidR="006E4D0E" w:rsidRPr="00EA508A" w:rsidRDefault="006E4D0E" w:rsidP="006E4D0E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6E4D0E">
              <w:rPr>
                <w:bCs/>
                <w:color w:val="000000" w:themeColor="text1"/>
              </w:rPr>
              <w:t>AB: It is important to keep the community feel</w:t>
            </w:r>
            <w:r>
              <w:rPr>
                <w:bCs/>
                <w:color w:val="000000" w:themeColor="text1"/>
              </w:rPr>
              <w:t xml:space="preserve"> in Twickenham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EA508A">
              <w:rPr>
                <w:b/>
                <w:bCs/>
                <w:color w:val="000000" w:themeColor="text1"/>
              </w:rPr>
              <w:t>Housing?</w:t>
            </w:r>
          </w:p>
          <w:p w:rsidR="005D4FB2" w:rsidRPr="00EA508A" w:rsidRDefault="005D4FB2" w:rsidP="005D4FB2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>Teddington is good for housing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EA508A">
              <w:rPr>
                <w:b/>
                <w:bCs/>
                <w:color w:val="000000" w:themeColor="text1"/>
              </w:rPr>
              <w:t xml:space="preserve">Richmond and </w:t>
            </w:r>
            <w:proofErr w:type="spellStart"/>
            <w:r w:rsidRPr="00EA508A">
              <w:rPr>
                <w:b/>
                <w:bCs/>
                <w:color w:val="000000" w:themeColor="text1"/>
              </w:rPr>
              <w:t>Wandsworth</w:t>
            </w:r>
            <w:proofErr w:type="spellEnd"/>
            <w:r w:rsidRPr="00EA508A">
              <w:rPr>
                <w:b/>
                <w:bCs/>
                <w:color w:val="000000" w:themeColor="text1"/>
              </w:rPr>
              <w:t>:</w:t>
            </w:r>
          </w:p>
          <w:p w:rsidR="005D4FB2" w:rsidRDefault="005D4FB2" w:rsidP="005D4FB2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>All services now combined</w:t>
            </w:r>
          </w:p>
          <w:p w:rsidR="006E4D0E" w:rsidRPr="006E4D0E" w:rsidRDefault="006E4D0E" w:rsidP="006E4D0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6E4D0E">
              <w:rPr>
                <w:b/>
                <w:bCs/>
                <w:color w:val="000000" w:themeColor="text1"/>
              </w:rPr>
              <w:t>Shops: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>GB: 50% of premises aren’t accessible – including ne</w:t>
            </w:r>
            <w:r w:rsidR="006E4D0E">
              <w:rPr>
                <w:bCs/>
                <w:color w:val="000000" w:themeColor="text1"/>
              </w:rPr>
              <w:t>w places – chair of Teddington Business G</w:t>
            </w:r>
            <w:r w:rsidR="00E5471F">
              <w:rPr>
                <w:bCs/>
                <w:color w:val="000000" w:themeColor="text1"/>
              </w:rPr>
              <w:t xml:space="preserve">roup  is </w:t>
            </w:r>
            <w:r w:rsidRPr="00EA508A">
              <w:rPr>
                <w:bCs/>
                <w:color w:val="000000" w:themeColor="text1"/>
              </w:rPr>
              <w:t>keen to make mor</w:t>
            </w:r>
            <w:r w:rsidR="00E5471F">
              <w:rPr>
                <w:bCs/>
                <w:color w:val="000000" w:themeColor="text1"/>
              </w:rPr>
              <w:t>e accessible but would like</w:t>
            </w:r>
            <w:r w:rsidRPr="00EA508A">
              <w:rPr>
                <w:bCs/>
                <w:color w:val="000000" w:themeColor="text1"/>
              </w:rPr>
              <w:t xml:space="preserve"> support from the council – shops have planning issues with changing things because of period features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EA508A">
              <w:rPr>
                <w:b/>
                <w:bCs/>
                <w:color w:val="000000" w:themeColor="text1"/>
              </w:rPr>
              <w:t>Public Transport:</w:t>
            </w:r>
          </w:p>
          <w:p w:rsidR="005D4FB2" w:rsidRPr="00EA508A" w:rsidRDefault="005D4FB2" w:rsidP="005D4FB2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>Announcements at stations</w:t>
            </w:r>
          </w:p>
          <w:p w:rsidR="005D4FB2" w:rsidRPr="00EA508A" w:rsidRDefault="005D4FB2" w:rsidP="005D4FB2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>Kingston and Hammersmith 100% of bus stops accessible – should be the same for Richmond</w:t>
            </w:r>
          </w:p>
          <w:p w:rsidR="005D4FB2" w:rsidRPr="006E4D0E" w:rsidRDefault="006E4D0E" w:rsidP="006E4D0E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6E4D0E">
              <w:rPr>
                <w:bCs/>
                <w:color w:val="000000" w:themeColor="text1"/>
              </w:rPr>
              <w:t xml:space="preserve">GS: </w:t>
            </w:r>
            <w:r w:rsidR="005D4FB2" w:rsidRPr="006E4D0E">
              <w:rPr>
                <w:bCs/>
                <w:color w:val="000000" w:themeColor="text1"/>
              </w:rPr>
              <w:t>Shared space is a bad idea – church street is quite scary as people visually impaired need help</w:t>
            </w:r>
          </w:p>
          <w:p w:rsidR="006E4D0E" w:rsidRPr="006E4D0E" w:rsidRDefault="005D4FB2" w:rsidP="006E4D0E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6E4D0E">
              <w:rPr>
                <w:bCs/>
                <w:color w:val="000000" w:themeColor="text1"/>
              </w:rPr>
              <w:t xml:space="preserve">Cycle paths – on a different level so you can feel the curb </w:t>
            </w:r>
            <w:r w:rsidR="006E4D0E" w:rsidRPr="006E4D0E">
              <w:rPr>
                <w:bCs/>
                <w:color w:val="000000" w:themeColor="text1"/>
              </w:rPr>
              <w:t xml:space="preserve">as in Kingston </w:t>
            </w:r>
          </w:p>
          <w:p w:rsidR="006E4D0E" w:rsidRPr="006E4D0E" w:rsidRDefault="005D4FB2" w:rsidP="005D4FB2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6E4D0E">
              <w:rPr>
                <w:b/>
                <w:bCs/>
                <w:color w:val="000000" w:themeColor="text1"/>
              </w:rPr>
              <w:t>Twickenham riverside development</w:t>
            </w:r>
            <w:r w:rsidR="006E4D0E" w:rsidRPr="006E4D0E">
              <w:rPr>
                <w:b/>
                <w:bCs/>
                <w:color w:val="000000" w:themeColor="text1"/>
              </w:rPr>
              <w:t xml:space="preserve">: </w:t>
            </w:r>
          </w:p>
          <w:p w:rsidR="005D4FB2" w:rsidRPr="00EA508A" w:rsidRDefault="006E4D0E" w:rsidP="005D4FB2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</w:t>
            </w:r>
            <w:r w:rsidR="005D4FB2" w:rsidRPr="00EA508A">
              <w:rPr>
                <w:bCs/>
                <w:color w:val="000000" w:themeColor="text1"/>
              </w:rPr>
              <w:t xml:space="preserve">e have never been asked to consult on it? We would be happy to get involved – </w:t>
            </w:r>
            <w:r w:rsidR="005D4FB2" w:rsidRPr="007626C4">
              <w:rPr>
                <w:bCs/>
                <w:color w:val="31849B" w:themeColor="accent5" w:themeShade="BF"/>
              </w:rPr>
              <w:t>AB to keep updated with SO on this</w:t>
            </w:r>
          </w:p>
          <w:p w:rsidR="005D4FB2" w:rsidRPr="007626C4" w:rsidRDefault="005D4FB2" w:rsidP="005D4FB2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7626C4">
              <w:rPr>
                <w:b/>
                <w:bCs/>
                <w:color w:val="000000" w:themeColor="text1"/>
              </w:rPr>
              <w:t>Hampton:</w:t>
            </w:r>
          </w:p>
          <w:p w:rsidR="005D4FB2" w:rsidRDefault="005D4FB2" w:rsidP="005D4FB2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EA508A">
              <w:rPr>
                <w:bCs/>
                <w:color w:val="000000" w:themeColor="text1"/>
              </w:rPr>
              <w:t>JC – Courtyard dentist pathway is narrow and difficult to navigate – dropped curbs are awkward</w:t>
            </w:r>
          </w:p>
          <w:p w:rsidR="007626C4" w:rsidRPr="007626C4" w:rsidRDefault="007626C4" w:rsidP="005D4FB2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7626C4">
              <w:rPr>
                <w:b/>
                <w:bCs/>
                <w:color w:val="000000" w:themeColor="text1"/>
              </w:rPr>
              <w:t>Other:</w:t>
            </w:r>
          </w:p>
          <w:p w:rsidR="005D4FB2" w:rsidRPr="007626C4" w:rsidRDefault="005D4FB2" w:rsidP="007626C4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7626C4">
              <w:rPr>
                <w:bCs/>
                <w:color w:val="000000" w:themeColor="text1"/>
              </w:rPr>
              <w:t xml:space="preserve">EDAG – Not being used correctly </w:t>
            </w:r>
          </w:p>
          <w:p w:rsidR="005D4FB2" w:rsidRPr="007626C4" w:rsidRDefault="005D4FB2" w:rsidP="007626C4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7626C4">
              <w:rPr>
                <w:bCs/>
                <w:color w:val="000000" w:themeColor="text1"/>
              </w:rPr>
              <w:lastRenderedPageBreak/>
              <w:t xml:space="preserve">Staff </w:t>
            </w:r>
            <w:r w:rsidR="007626C4" w:rsidRPr="007626C4">
              <w:rPr>
                <w:bCs/>
                <w:color w:val="000000" w:themeColor="text1"/>
              </w:rPr>
              <w:t xml:space="preserve">who are working on new projects </w:t>
            </w:r>
            <w:r w:rsidRPr="007626C4">
              <w:rPr>
                <w:bCs/>
                <w:color w:val="000000" w:themeColor="text1"/>
              </w:rPr>
              <w:t>to do disability equality training and come to the people who have direct experience</w:t>
            </w:r>
          </w:p>
          <w:p w:rsidR="007626C4" w:rsidRPr="007626C4" w:rsidRDefault="005D4FB2" w:rsidP="005D4FB2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7626C4">
              <w:rPr>
                <w:bCs/>
                <w:color w:val="000000" w:themeColor="text1"/>
              </w:rPr>
              <w:t>GS</w:t>
            </w:r>
            <w:r w:rsidR="007626C4" w:rsidRPr="007626C4">
              <w:rPr>
                <w:bCs/>
                <w:color w:val="000000" w:themeColor="text1"/>
              </w:rPr>
              <w:t>:</w:t>
            </w:r>
            <w:r w:rsidRPr="007626C4">
              <w:rPr>
                <w:bCs/>
                <w:color w:val="000000" w:themeColor="text1"/>
              </w:rPr>
              <w:t xml:space="preserve"> enforcing current laws – The Equality Act – inspections to take into account access – overhanging foliage, ensuring people are </w:t>
            </w:r>
            <w:r w:rsidR="007626C4" w:rsidRPr="007626C4">
              <w:rPr>
                <w:bCs/>
                <w:color w:val="000000" w:themeColor="text1"/>
              </w:rPr>
              <w:t>held responsible for it</w:t>
            </w:r>
            <w:r w:rsidRPr="007626C4">
              <w:rPr>
                <w:bCs/>
                <w:color w:val="000000" w:themeColor="text1"/>
              </w:rPr>
              <w:t xml:space="preserve"> </w:t>
            </w:r>
          </w:p>
          <w:p w:rsidR="005D4FB2" w:rsidRPr="007626C4" w:rsidRDefault="007626C4" w:rsidP="007626C4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7626C4">
              <w:rPr>
                <w:bCs/>
                <w:color w:val="000000" w:themeColor="text1"/>
              </w:rPr>
              <w:t>Your Say would like to be involved in future consultation processes</w:t>
            </w:r>
          </w:p>
          <w:p w:rsidR="005D4FB2" w:rsidRPr="00EA508A" w:rsidRDefault="005D4FB2" w:rsidP="005D4FB2">
            <w:pPr>
              <w:spacing w:before="120" w:after="12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779" w:type="pct"/>
            <w:shd w:val="clear" w:color="auto" w:fill="auto"/>
          </w:tcPr>
          <w:p w:rsidR="005D4FB2" w:rsidRPr="000F118A" w:rsidRDefault="005D4FB2" w:rsidP="005D4FB2">
            <w:pPr>
              <w:spacing w:before="120" w:after="120" w:line="240" w:lineRule="auto"/>
              <w:jc w:val="center"/>
            </w:pPr>
          </w:p>
        </w:tc>
        <w:tc>
          <w:tcPr>
            <w:tcW w:w="780" w:type="pct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</w:pP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5D4FB2" w:rsidRPr="00186598" w:rsidRDefault="005D4FB2" w:rsidP="005D4FB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5D4FB2" w:rsidRPr="00EC2346" w:rsidRDefault="005D4FB2" w:rsidP="005D4FB2">
            <w:pPr>
              <w:spacing w:before="120" w:after="120" w:line="240" w:lineRule="auto"/>
              <w:ind w:left="11"/>
              <w:rPr>
                <w:b/>
                <w:bCs/>
              </w:rPr>
            </w:pPr>
            <w:r>
              <w:rPr>
                <w:b/>
                <w:bCs/>
              </w:rPr>
              <w:t>FFA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5D4FB2" w:rsidRPr="00EC2346" w:rsidRDefault="005D4FB2" w:rsidP="005D4FB2">
            <w:pPr>
              <w:spacing w:before="120" w:after="120" w:line="240" w:lineRule="auto"/>
            </w:pPr>
          </w:p>
        </w:tc>
        <w:tc>
          <w:tcPr>
            <w:tcW w:w="3118" w:type="pct"/>
            <w:shd w:val="clear" w:color="auto" w:fill="auto"/>
          </w:tcPr>
          <w:p w:rsidR="005D4FB2" w:rsidRPr="00EC2346" w:rsidRDefault="005D4FB2" w:rsidP="007626C4">
            <w:pPr>
              <w:spacing w:before="120" w:after="120" w:line="240" w:lineRule="auto"/>
              <w:rPr>
                <w:bCs/>
                <w:color w:val="7030A0"/>
              </w:rPr>
            </w:pPr>
            <w:r w:rsidRPr="007626C4">
              <w:rPr>
                <w:bCs/>
                <w:color w:val="31849B" w:themeColor="accent5" w:themeShade="BF"/>
              </w:rPr>
              <w:t xml:space="preserve">Not circulated but </w:t>
            </w:r>
            <w:r w:rsidR="007626C4" w:rsidRPr="007626C4">
              <w:rPr>
                <w:bCs/>
                <w:color w:val="31849B" w:themeColor="accent5" w:themeShade="BF"/>
              </w:rPr>
              <w:t>AB will circulate to the group before the next meeting</w:t>
            </w:r>
          </w:p>
        </w:tc>
        <w:tc>
          <w:tcPr>
            <w:tcW w:w="779" w:type="pct"/>
            <w:shd w:val="clear" w:color="auto" w:fill="auto"/>
          </w:tcPr>
          <w:p w:rsidR="005D4FB2" w:rsidRPr="00EC2346" w:rsidRDefault="007626C4" w:rsidP="005D4FB2">
            <w:pPr>
              <w:spacing w:before="120" w:after="120" w:line="240" w:lineRule="auto"/>
              <w:jc w:val="center"/>
            </w:pPr>
            <w:r>
              <w:t>AB</w:t>
            </w:r>
          </w:p>
        </w:tc>
        <w:tc>
          <w:tcPr>
            <w:tcW w:w="780" w:type="pct"/>
            <w:shd w:val="clear" w:color="auto" w:fill="auto"/>
          </w:tcPr>
          <w:p w:rsidR="005D4FB2" w:rsidRPr="00EC2346" w:rsidRDefault="007626C4" w:rsidP="005D4FB2">
            <w:pPr>
              <w:spacing w:before="120" w:after="120" w:line="240" w:lineRule="auto"/>
              <w:jc w:val="center"/>
            </w:pPr>
            <w:r>
              <w:t>Next Meeting</w:t>
            </w: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5D4FB2" w:rsidRPr="00186598" w:rsidRDefault="005D4FB2" w:rsidP="005D4FB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5D4FB2" w:rsidRPr="000F118A" w:rsidRDefault="005D4FB2" w:rsidP="005D4FB2">
            <w:pPr>
              <w:spacing w:before="120" w:after="120" w:line="240" w:lineRule="auto"/>
              <w:ind w:left="11"/>
              <w:rPr>
                <w:b/>
                <w:bCs/>
              </w:rPr>
            </w:pPr>
            <w:r>
              <w:rPr>
                <w:b/>
                <w:bCs/>
              </w:rPr>
              <w:t>Disability Hate Crime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5D4FB2" w:rsidRPr="00EC2346" w:rsidTr="001D165E">
        <w:trPr>
          <w:trHeight w:val="518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5D4FB2" w:rsidRPr="00186598" w:rsidRDefault="005D4FB2" w:rsidP="005D4FB2">
            <w:pPr>
              <w:pStyle w:val="ListParagraph"/>
              <w:spacing w:before="120" w:after="120" w:line="240" w:lineRule="auto"/>
              <w:ind w:left="502"/>
              <w:rPr>
                <w:b/>
              </w:rPr>
            </w:pPr>
          </w:p>
        </w:tc>
        <w:tc>
          <w:tcPr>
            <w:tcW w:w="3118" w:type="pct"/>
            <w:shd w:val="clear" w:color="auto" w:fill="auto"/>
          </w:tcPr>
          <w:p w:rsidR="005D4FB2" w:rsidRPr="000F118A" w:rsidRDefault="005D4FB2" w:rsidP="005D4FB2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Carry Forward </w:t>
            </w:r>
          </w:p>
        </w:tc>
        <w:tc>
          <w:tcPr>
            <w:tcW w:w="779" w:type="pct"/>
            <w:shd w:val="clear" w:color="auto" w:fill="auto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auto"/>
          </w:tcPr>
          <w:p w:rsidR="005D4FB2" w:rsidRPr="007626C4" w:rsidRDefault="007626C4" w:rsidP="005D4FB2">
            <w:pPr>
              <w:spacing w:before="120" w:after="120" w:line="240" w:lineRule="auto"/>
              <w:jc w:val="center"/>
            </w:pPr>
            <w:r w:rsidRPr="007626C4">
              <w:t>Next Meeting</w:t>
            </w: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5D4FB2" w:rsidRPr="00186598" w:rsidRDefault="005D4FB2" w:rsidP="005D4FB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5D4FB2" w:rsidRPr="00EC2346" w:rsidRDefault="005D4FB2" w:rsidP="005D4FB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Mobility </w:t>
            </w:r>
            <w:r w:rsidRPr="00F5748A">
              <w:rPr>
                <w:b/>
              </w:rPr>
              <w:t>Forum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5D4FB2" w:rsidRPr="00EC2346" w:rsidTr="001D165E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5D4FB2" w:rsidRPr="00EC2346" w:rsidRDefault="005D4FB2" w:rsidP="005D4FB2">
            <w:pPr>
              <w:spacing w:before="120" w:after="120" w:line="240" w:lineRule="auto"/>
            </w:pPr>
          </w:p>
        </w:tc>
        <w:tc>
          <w:tcPr>
            <w:tcW w:w="3118" w:type="pct"/>
            <w:shd w:val="clear" w:color="auto" w:fill="auto"/>
            <w:vAlign w:val="center"/>
          </w:tcPr>
          <w:p w:rsidR="005D4FB2" w:rsidRPr="00F5748A" w:rsidRDefault="007626C4" w:rsidP="007626C4">
            <w:pPr>
              <w:spacing w:before="120" w:after="120" w:line="240" w:lineRule="auto"/>
            </w:pPr>
            <w:r>
              <w:t xml:space="preserve">BB </w:t>
            </w:r>
            <w:r w:rsidR="005D4FB2" w:rsidRPr="00F5748A">
              <w:t>15</w:t>
            </w:r>
            <w:r w:rsidR="005D4FB2" w:rsidRPr="00F5748A">
              <w:rPr>
                <w:vertAlign w:val="superscript"/>
              </w:rPr>
              <w:t>th</w:t>
            </w:r>
            <w:r w:rsidR="005D4FB2" w:rsidRPr="00F5748A">
              <w:t xml:space="preserve"> May at the usual place </w:t>
            </w:r>
            <w:r w:rsidR="005D4FB2">
              <w:t>–</w:t>
            </w:r>
            <w:r w:rsidR="005D4FB2" w:rsidRPr="00F5748A">
              <w:t xml:space="preserve"> </w:t>
            </w:r>
            <w:r w:rsidR="005D4FB2">
              <w:t xml:space="preserve">United </w:t>
            </w:r>
            <w:r>
              <w:t xml:space="preserve">Transport </w:t>
            </w:r>
            <w:r w:rsidR="005D4FB2">
              <w:t xml:space="preserve">to attend - </w:t>
            </w:r>
            <w:r w:rsidR="005D4FB2" w:rsidRPr="007626C4">
              <w:rPr>
                <w:color w:val="31849B" w:themeColor="accent5" w:themeShade="BF"/>
              </w:rPr>
              <w:t>agenda will be out on Tuesday</w:t>
            </w:r>
            <w:r>
              <w:rPr>
                <w:color w:val="31849B" w:themeColor="accent5" w:themeShade="BF"/>
              </w:rPr>
              <w:t xml:space="preserve">. </w:t>
            </w:r>
            <w:r w:rsidRPr="007626C4">
              <w:rPr>
                <w:color w:val="000000" w:themeColor="text1"/>
              </w:rPr>
              <w:t xml:space="preserve">There has been an </w:t>
            </w:r>
            <w:r w:rsidR="005D4FB2" w:rsidRPr="007626C4">
              <w:rPr>
                <w:color w:val="000000" w:themeColor="text1"/>
              </w:rPr>
              <w:t xml:space="preserve">issue </w:t>
            </w:r>
            <w:r w:rsidR="005D4FB2">
              <w:t xml:space="preserve">with communication </w:t>
            </w:r>
            <w:r>
              <w:t xml:space="preserve">with regards to inviting organisations, </w:t>
            </w:r>
            <w:r w:rsidR="005D4FB2">
              <w:t xml:space="preserve">as people leave </w:t>
            </w:r>
            <w:r>
              <w:t>and new contact information is not passed on.</w:t>
            </w:r>
          </w:p>
        </w:tc>
        <w:tc>
          <w:tcPr>
            <w:tcW w:w="779" w:type="pct"/>
            <w:shd w:val="clear" w:color="auto" w:fill="auto"/>
          </w:tcPr>
          <w:p w:rsidR="007626C4" w:rsidRDefault="007626C4" w:rsidP="005D4FB2">
            <w:pPr>
              <w:spacing w:before="120" w:after="120" w:line="240" w:lineRule="auto"/>
              <w:jc w:val="center"/>
            </w:pPr>
          </w:p>
          <w:p w:rsidR="005D4FB2" w:rsidRPr="000F118A" w:rsidRDefault="007626C4" w:rsidP="005D4FB2">
            <w:pPr>
              <w:spacing w:before="120" w:after="120" w:line="240" w:lineRule="auto"/>
              <w:jc w:val="center"/>
            </w:pPr>
            <w:r>
              <w:t>BB</w:t>
            </w:r>
          </w:p>
        </w:tc>
        <w:tc>
          <w:tcPr>
            <w:tcW w:w="780" w:type="pct"/>
          </w:tcPr>
          <w:p w:rsidR="005D4FB2" w:rsidRDefault="005D4FB2" w:rsidP="005D4FB2">
            <w:pPr>
              <w:spacing w:before="120" w:after="120" w:line="240" w:lineRule="auto"/>
              <w:jc w:val="center"/>
            </w:pPr>
          </w:p>
          <w:p w:rsidR="007626C4" w:rsidRPr="000F118A" w:rsidRDefault="007626C4" w:rsidP="005D4FB2">
            <w:pPr>
              <w:spacing w:before="120" w:after="120" w:line="240" w:lineRule="auto"/>
              <w:jc w:val="center"/>
            </w:pPr>
            <w:r>
              <w:t>Next Meeting</w:t>
            </w: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5D4FB2" w:rsidRPr="00186598" w:rsidRDefault="005D4FB2" w:rsidP="005D4FB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5D4FB2" w:rsidRPr="00EC2346" w:rsidRDefault="005D4FB2" w:rsidP="005D4FB2">
            <w:pPr>
              <w:spacing w:before="120" w:after="120" w:line="240" w:lineRule="auto"/>
              <w:rPr>
                <w:b/>
              </w:rPr>
            </w:pPr>
            <w:r w:rsidRPr="00EC2346">
              <w:rPr>
                <w:b/>
              </w:rPr>
              <w:t>Any other Business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:rsidR="005D4FB2" w:rsidRPr="00EC2346" w:rsidRDefault="005D4FB2" w:rsidP="005D4FB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5D4FB2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5D4FB2" w:rsidRPr="00EC2346" w:rsidRDefault="005D4FB2" w:rsidP="005D4FB2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auto"/>
          </w:tcPr>
          <w:p w:rsidR="005D4FB2" w:rsidRDefault="005D4FB2" w:rsidP="005D4FB2">
            <w:pPr>
              <w:spacing w:before="120" w:after="120" w:line="240" w:lineRule="auto"/>
            </w:pPr>
            <w:r>
              <w:rPr>
                <w:b/>
              </w:rPr>
              <w:t xml:space="preserve">SP: </w:t>
            </w:r>
            <w:r w:rsidRPr="005F2B2F">
              <w:t>Rubbish collection – talk to RHP about issues? Contact contractors and ask for them to put every bin in the place they picked it up from</w:t>
            </w:r>
            <w:r>
              <w:t xml:space="preserve"> – find out who the contractor is</w:t>
            </w:r>
            <w:r w:rsidR="00221CCD">
              <w:t xml:space="preserve"> and </w:t>
            </w:r>
            <w:r w:rsidRPr="005F2B2F">
              <w:t>why employees don’t do it</w:t>
            </w:r>
            <w:r w:rsidR="00221CCD">
              <w:t xml:space="preserve">. </w:t>
            </w:r>
            <w:r w:rsidRPr="007626C4">
              <w:rPr>
                <w:color w:val="4F81BD" w:themeColor="accent1"/>
              </w:rPr>
              <w:t xml:space="preserve">GB to contact </w:t>
            </w:r>
            <w:r w:rsidR="00221CCD">
              <w:rPr>
                <w:color w:val="4F81BD" w:themeColor="accent1"/>
              </w:rPr>
              <w:t xml:space="preserve">contractor/RHP </w:t>
            </w:r>
            <w:r w:rsidRPr="007626C4">
              <w:rPr>
                <w:color w:val="4F81BD" w:themeColor="accent1"/>
              </w:rPr>
              <w:t xml:space="preserve">to reinforce to staff </w:t>
            </w:r>
            <w:r w:rsidR="00221CCD">
              <w:rPr>
                <w:color w:val="4F81BD" w:themeColor="accent1"/>
              </w:rPr>
              <w:t xml:space="preserve">the </w:t>
            </w:r>
            <w:r w:rsidRPr="007626C4">
              <w:rPr>
                <w:color w:val="4F81BD" w:themeColor="accent1"/>
              </w:rPr>
              <w:t xml:space="preserve">reasons why it is important </w:t>
            </w:r>
            <w:r w:rsidR="00221CCD">
              <w:rPr>
                <w:color w:val="4F81BD" w:themeColor="accent1"/>
              </w:rPr>
              <w:t>to put the bin back in the correct place, especially for people with disabilities/the elderly</w:t>
            </w:r>
          </w:p>
          <w:p w:rsidR="005D4FB2" w:rsidRDefault="005D4FB2" w:rsidP="005D4FB2">
            <w:pPr>
              <w:spacing w:before="120" w:after="120" w:line="240" w:lineRule="auto"/>
            </w:pPr>
            <w:r w:rsidRPr="00AA5EEC">
              <w:rPr>
                <w:b/>
              </w:rPr>
              <w:t>SP:</w:t>
            </w:r>
            <w:r>
              <w:t xml:space="preserve"> Taxi Card – gets take</w:t>
            </w:r>
            <w:r w:rsidR="00221CCD">
              <w:t>n away if not used for 2 years but you can</w:t>
            </w:r>
            <w:r>
              <w:t xml:space="preserve"> write to them to </w:t>
            </w:r>
            <w:r w:rsidR="00221CCD">
              <w:t xml:space="preserve">ask them not to take it away. You can do this at the DAAC </w:t>
            </w:r>
            <w:r>
              <w:t>with</w:t>
            </w:r>
            <w:r w:rsidR="00221CCD">
              <w:t xml:space="preserve"> the</w:t>
            </w:r>
            <w:r>
              <w:t xml:space="preserve"> A</w:t>
            </w:r>
            <w:r w:rsidR="00221CCD">
              <w:t xml:space="preserve">ccessible </w:t>
            </w:r>
            <w:r>
              <w:t>T</w:t>
            </w:r>
            <w:r w:rsidR="00221CCD">
              <w:t xml:space="preserve">ransport </w:t>
            </w:r>
            <w:r>
              <w:t>U</w:t>
            </w:r>
            <w:r w:rsidR="00221CCD">
              <w:t xml:space="preserve">nit (they will only be in the building for another two months, as are moving to </w:t>
            </w:r>
            <w:proofErr w:type="spellStart"/>
            <w:r w:rsidR="00221CCD">
              <w:t>Wandsworth</w:t>
            </w:r>
            <w:proofErr w:type="spellEnd"/>
            <w:r w:rsidR="00221CCD">
              <w:t>)</w:t>
            </w:r>
            <w:r>
              <w:t xml:space="preserve">. You can specify the type of vehicle </w:t>
            </w:r>
            <w:r w:rsidR="00221CCD">
              <w:t xml:space="preserve">that you want to use </w:t>
            </w:r>
            <w:r>
              <w:t xml:space="preserve">and it goes on your file </w:t>
            </w:r>
            <w:r w:rsidR="00221CCD">
              <w:t>for future journeys.</w:t>
            </w:r>
          </w:p>
          <w:p w:rsidR="005D4FB2" w:rsidRPr="00AA5EEC" w:rsidRDefault="005D4FB2" w:rsidP="00221CCD">
            <w:pPr>
              <w:spacing w:before="120" w:after="120" w:line="240" w:lineRule="auto"/>
            </w:pPr>
            <w:r w:rsidRPr="00AA5EEC">
              <w:rPr>
                <w:b/>
              </w:rPr>
              <w:t>GS</w:t>
            </w:r>
            <w:r w:rsidR="00221CCD">
              <w:rPr>
                <w:b/>
              </w:rPr>
              <w:t xml:space="preserve"> &amp; SP:</w:t>
            </w:r>
            <w:r>
              <w:t xml:space="preserve"> the mud has gone from the area they asked the council to clear and it has all been tarmacked</w:t>
            </w:r>
            <w:r w:rsidR="00E5471F">
              <w:t xml:space="preserve"> (near Barnes station)</w:t>
            </w:r>
            <w:r>
              <w:t>. Could be someone who owned the land</w:t>
            </w:r>
            <w:r w:rsidR="00221CCD">
              <w:t xml:space="preserve"> as it was not </w:t>
            </w:r>
            <w:r w:rsidR="00221CCD">
              <w:lastRenderedPageBreak/>
              <w:t>the council</w:t>
            </w:r>
            <w:r>
              <w:t xml:space="preserve">. Trees </w:t>
            </w:r>
            <w:r w:rsidR="00221CCD">
              <w:t xml:space="preserve">have been </w:t>
            </w:r>
            <w:r>
              <w:t>cut back as well so the area is less narrow.</w:t>
            </w:r>
            <w:r w:rsidR="00E5471F">
              <w:rPr>
                <w:color w:val="4F81BD" w:themeColor="accent1"/>
              </w:rPr>
              <w:t xml:space="preserve"> SP to f</w:t>
            </w:r>
            <w:r w:rsidRPr="00E5471F">
              <w:rPr>
                <w:color w:val="4F81BD" w:themeColor="accent1"/>
              </w:rPr>
              <w:t>ind out who has done it and write a thank you letter</w:t>
            </w:r>
            <w:r>
              <w:t xml:space="preserve">. </w:t>
            </w:r>
            <w:r w:rsidRPr="00221CCD">
              <w:rPr>
                <w:color w:val="4F81BD" w:themeColor="accent1"/>
              </w:rPr>
              <w:t xml:space="preserve">GS to </w:t>
            </w:r>
            <w:r w:rsidR="00221CCD">
              <w:rPr>
                <w:color w:val="4F81BD" w:themeColor="accent1"/>
              </w:rPr>
              <w:t xml:space="preserve">find the </w:t>
            </w:r>
            <w:r w:rsidRPr="00221CCD">
              <w:rPr>
                <w:color w:val="4F81BD" w:themeColor="accent1"/>
              </w:rPr>
              <w:t xml:space="preserve">video </w:t>
            </w:r>
            <w:r w:rsidR="00221CCD">
              <w:rPr>
                <w:color w:val="4F81BD" w:themeColor="accent1"/>
              </w:rPr>
              <w:t xml:space="preserve">they made </w:t>
            </w:r>
            <w:r w:rsidRPr="00221CCD">
              <w:rPr>
                <w:color w:val="4F81BD" w:themeColor="accent1"/>
              </w:rPr>
              <w:t xml:space="preserve">and send out to TfL. </w:t>
            </w:r>
            <w:r>
              <w:t>No tactile pavement to tell if</w:t>
            </w:r>
            <w:r w:rsidR="00221CCD">
              <w:t xml:space="preserve"> you are</w:t>
            </w:r>
            <w:r>
              <w:t xml:space="preserve"> in the middle</w:t>
            </w:r>
            <w:r w:rsidR="00221CCD">
              <w:t xml:space="preserve"> of the road</w:t>
            </w:r>
            <w:r>
              <w:t xml:space="preserve"> if</w:t>
            </w:r>
            <w:r w:rsidR="00221CCD">
              <w:t xml:space="preserve"> you are</w:t>
            </w:r>
            <w:r>
              <w:t xml:space="preserve"> visually impaired. Area: Gypsy Lane and Queens Ride</w:t>
            </w:r>
            <w:r w:rsidR="00221CCD">
              <w:t xml:space="preserve"> in Barnes</w:t>
            </w:r>
            <w:r>
              <w:t xml:space="preserve">. </w:t>
            </w:r>
          </w:p>
        </w:tc>
        <w:tc>
          <w:tcPr>
            <w:tcW w:w="779" w:type="pct"/>
            <w:shd w:val="clear" w:color="auto" w:fill="auto"/>
          </w:tcPr>
          <w:p w:rsidR="005D4FB2" w:rsidRDefault="005D4FB2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  <w:r>
              <w:t>GB</w:t>
            </w: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Pr="000F118A" w:rsidRDefault="00E5471F" w:rsidP="005D4FB2">
            <w:pPr>
              <w:spacing w:before="120" w:after="120" w:line="240" w:lineRule="auto"/>
              <w:jc w:val="center"/>
            </w:pPr>
            <w:r>
              <w:t>SP/</w:t>
            </w:r>
            <w:r w:rsidR="00221CCD">
              <w:t>GS</w:t>
            </w:r>
          </w:p>
        </w:tc>
        <w:tc>
          <w:tcPr>
            <w:tcW w:w="780" w:type="pct"/>
            <w:shd w:val="clear" w:color="auto" w:fill="auto"/>
          </w:tcPr>
          <w:p w:rsidR="005D4FB2" w:rsidRDefault="005D4FB2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  <w:r>
              <w:t>Next Meeting</w:t>
            </w: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Default="00221CCD" w:rsidP="005D4FB2">
            <w:pPr>
              <w:spacing w:before="120" w:after="120" w:line="240" w:lineRule="auto"/>
              <w:jc w:val="center"/>
            </w:pPr>
          </w:p>
          <w:p w:rsidR="00221CCD" w:rsidRPr="000F118A" w:rsidRDefault="00221CCD" w:rsidP="005D4FB2">
            <w:pPr>
              <w:spacing w:before="120" w:after="120" w:line="240" w:lineRule="auto"/>
              <w:jc w:val="center"/>
            </w:pPr>
            <w:r>
              <w:t>Next Meeting</w:t>
            </w:r>
          </w:p>
        </w:tc>
      </w:tr>
    </w:tbl>
    <w:p w:rsidR="000D6BF2" w:rsidRPr="004B4C26" w:rsidRDefault="000D6BF2" w:rsidP="00F008D9">
      <w:pPr>
        <w:spacing w:after="0" w:line="240" w:lineRule="auto"/>
      </w:pPr>
    </w:p>
    <w:tbl>
      <w:tblPr>
        <w:tblW w:w="5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7"/>
        <w:gridCol w:w="5197"/>
      </w:tblGrid>
      <w:tr w:rsidR="00495C80" w:rsidRPr="00052983" w:rsidTr="000A7536">
        <w:trPr>
          <w:trHeight w:val="516"/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495C80" w:rsidRPr="00052983" w:rsidRDefault="00495C80" w:rsidP="00EC2346">
            <w:pPr>
              <w:spacing w:before="120" w:after="120" w:line="240" w:lineRule="auto"/>
              <w:rPr>
                <w:b/>
                <w:color w:val="auto"/>
              </w:rPr>
            </w:pPr>
            <w:r w:rsidRPr="00052983">
              <w:rPr>
                <w:b/>
                <w:color w:val="auto"/>
              </w:rPr>
              <w:t>Date</w:t>
            </w:r>
            <w:r>
              <w:rPr>
                <w:b/>
                <w:color w:val="auto"/>
              </w:rPr>
              <w:t>s</w:t>
            </w:r>
            <w:r w:rsidRPr="00052983">
              <w:rPr>
                <w:b/>
                <w:color w:val="auto"/>
              </w:rPr>
              <w:t xml:space="preserve"> of </w:t>
            </w:r>
            <w:r>
              <w:rPr>
                <w:b/>
                <w:color w:val="auto"/>
              </w:rPr>
              <w:t xml:space="preserve">future </w:t>
            </w:r>
            <w:r w:rsidRPr="00052983">
              <w:rPr>
                <w:b/>
                <w:color w:val="auto"/>
              </w:rPr>
              <w:t>meeting</w:t>
            </w:r>
            <w:r>
              <w:rPr>
                <w:b/>
                <w:color w:val="auto"/>
              </w:rPr>
              <w:t>s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495C80" w:rsidRPr="00052983" w:rsidRDefault="00495C80" w:rsidP="00EC2346">
            <w:pPr>
              <w:spacing w:before="120" w:after="12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Ruils Staff Support</w:t>
            </w:r>
          </w:p>
        </w:tc>
      </w:tr>
      <w:tr w:rsidR="00495C80" w:rsidRPr="00052983" w:rsidTr="000A7536">
        <w:trPr>
          <w:trHeight w:val="516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95C80" w:rsidRPr="00052983" w:rsidRDefault="00221CCD" w:rsidP="00221CCD">
            <w:pPr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27th April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5C80" w:rsidRPr="00052983" w:rsidRDefault="00221CCD" w:rsidP="00EC2346">
            <w:pPr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Cathy?</w:t>
            </w:r>
          </w:p>
        </w:tc>
      </w:tr>
      <w:tr w:rsidR="00EC2346" w:rsidRPr="00052983" w:rsidTr="000A7536">
        <w:trPr>
          <w:trHeight w:val="516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C2346" w:rsidRPr="00052983" w:rsidRDefault="00221CCD" w:rsidP="00221CCD">
            <w:pPr>
              <w:spacing w:before="120" w:after="120" w:line="240" w:lineRule="auto"/>
              <w:rPr>
                <w:color w:val="auto"/>
              </w:rPr>
            </w:pPr>
            <w:r w:rsidRPr="00221CCD">
              <w:rPr>
                <w:color w:val="auto"/>
              </w:rPr>
              <w:t xml:space="preserve">25th May </w:t>
            </w:r>
            <w:r w:rsidRPr="00221CCD">
              <w:rPr>
                <w:color w:val="auto"/>
              </w:rPr>
              <w:tab/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C2346" w:rsidRPr="00052983" w:rsidRDefault="00221CCD" w:rsidP="00EC2346">
            <w:pPr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Alex</w:t>
            </w:r>
          </w:p>
        </w:tc>
      </w:tr>
    </w:tbl>
    <w:p w:rsidR="003028A8" w:rsidRDefault="003028A8" w:rsidP="00CF7948">
      <w:pPr>
        <w:spacing w:before="120" w:after="120" w:line="240" w:lineRule="auto"/>
      </w:pPr>
    </w:p>
    <w:sectPr w:rsidR="003028A8" w:rsidSect="00EF34E8">
      <w:headerReference w:type="default" r:id="rId8"/>
      <w:footerReference w:type="default" r:id="rId9"/>
      <w:pgSz w:w="11906" w:h="16838"/>
      <w:pgMar w:top="1985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57" w:rsidRDefault="00855057" w:rsidP="00627EAA">
      <w:pPr>
        <w:spacing w:after="0" w:line="240" w:lineRule="auto"/>
      </w:pPr>
      <w:r>
        <w:separator/>
      </w:r>
    </w:p>
  </w:endnote>
  <w:endnote w:type="continuationSeparator" w:id="0">
    <w:p w:rsidR="00855057" w:rsidRDefault="00855057" w:rsidP="0062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855057" w:rsidRPr="00967500" w:rsidTr="008779DF">
      <w:trPr>
        <w:jc w:val="center"/>
      </w:trPr>
      <w:tc>
        <w:tcPr>
          <w:tcW w:w="3306" w:type="dxa"/>
          <w:vAlign w:val="center"/>
        </w:tcPr>
        <w:p w:rsidR="00855057" w:rsidRPr="00967500" w:rsidRDefault="00855057" w:rsidP="008779DF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 updated: 21/05/14</w:t>
          </w:r>
        </w:p>
      </w:tc>
      <w:tc>
        <w:tcPr>
          <w:tcW w:w="3306" w:type="dxa"/>
          <w:vAlign w:val="center"/>
        </w:tcPr>
        <w:p w:rsidR="00855057" w:rsidRPr="00967500" w:rsidRDefault="00855057" w:rsidP="008779DF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 w:rsidRPr="00967500">
            <w:rPr>
              <w:rFonts w:ascii="Arial" w:hAnsi="Arial" w:cs="Arial"/>
              <w:sz w:val="16"/>
              <w:szCs w:val="16"/>
            </w:rPr>
            <w:t xml:space="preserve">By whom: </w:t>
          </w:r>
          <w:r>
            <w:rPr>
              <w:rFonts w:ascii="Arial" w:hAnsi="Arial" w:cs="Arial"/>
              <w:sz w:val="16"/>
              <w:szCs w:val="16"/>
            </w:rPr>
            <w:t>Cathy</w:t>
          </w:r>
        </w:p>
      </w:tc>
      <w:tc>
        <w:tcPr>
          <w:tcW w:w="3306" w:type="dxa"/>
          <w:vAlign w:val="center"/>
        </w:tcPr>
        <w:p w:rsidR="00855057" w:rsidRPr="00967500" w:rsidRDefault="00855057" w:rsidP="008779DF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 w:rsidRPr="00967500">
            <w:rPr>
              <w:rFonts w:ascii="Arial" w:hAnsi="Arial" w:cs="Arial"/>
              <w:sz w:val="16"/>
              <w:szCs w:val="16"/>
            </w:rPr>
            <w:t>Version numb</w:t>
          </w:r>
          <w:r>
            <w:rPr>
              <w:rFonts w:ascii="Arial" w:hAnsi="Arial" w:cs="Arial"/>
              <w:sz w:val="16"/>
              <w:szCs w:val="16"/>
            </w:rPr>
            <w:t>er: 1</w:t>
          </w:r>
        </w:p>
      </w:tc>
    </w:tr>
    <w:tr w:rsidR="00855057" w:rsidRPr="00967500" w:rsidTr="008779DF">
      <w:trPr>
        <w:trHeight w:val="77"/>
        <w:jc w:val="center"/>
      </w:trPr>
      <w:tc>
        <w:tcPr>
          <w:tcW w:w="9918" w:type="dxa"/>
          <w:gridSpan w:val="3"/>
          <w:vAlign w:val="center"/>
        </w:tcPr>
        <w:p w:rsidR="00855057" w:rsidRPr="00967500" w:rsidRDefault="00855057" w:rsidP="008779DF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 w:rsidRPr="00967500">
            <w:rPr>
              <w:rFonts w:ascii="Arial" w:hAnsi="Arial" w:cs="Arial"/>
              <w:sz w:val="16"/>
              <w:szCs w:val="16"/>
            </w:rPr>
            <w:t>Location:</w:t>
          </w:r>
          <w:r w:rsidR="00CF7948">
            <w:rPr>
              <w:rFonts w:ascii="Arial" w:hAnsi="Arial" w:cs="Arial"/>
              <w:sz w:val="16"/>
              <w:szCs w:val="16"/>
            </w:rPr>
            <w:t xml:space="preserve"> </w:t>
          </w:r>
          <w:r w:rsidR="00CF7948">
            <w:rPr>
              <w:rFonts w:ascii="Arial" w:hAnsi="Arial" w:cs="Arial"/>
              <w:sz w:val="16"/>
              <w:szCs w:val="16"/>
            </w:rPr>
            <w:fldChar w:fldCharType="begin"/>
          </w:r>
          <w:r w:rsidR="00CF7948">
            <w:rPr>
              <w:rFonts w:ascii="Arial" w:hAnsi="Arial" w:cs="Arial"/>
              <w:sz w:val="16"/>
              <w:szCs w:val="16"/>
            </w:rPr>
            <w:instrText xml:space="preserve"> FILENAME  \p  \* MERGEFORMAT </w:instrText>
          </w:r>
          <w:r w:rsidR="00CF7948">
            <w:rPr>
              <w:rFonts w:ascii="Arial" w:hAnsi="Arial" w:cs="Arial"/>
              <w:sz w:val="16"/>
              <w:szCs w:val="16"/>
            </w:rPr>
            <w:fldChar w:fldCharType="separate"/>
          </w:r>
          <w:r w:rsidR="00CF7948">
            <w:rPr>
              <w:rFonts w:ascii="Arial" w:hAnsi="Arial" w:cs="Arial"/>
              <w:noProof/>
              <w:sz w:val="16"/>
              <w:szCs w:val="16"/>
            </w:rPr>
            <w:t>\\RUILSSERVER\RUILS Documents\Ruils Projects\YourSay\6.  AGENDAS &amp; MINUTES\Your Say Minutes Template.docx</w:t>
          </w:r>
          <w:r w:rsidR="00CF794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55057" w:rsidRDefault="00855057" w:rsidP="008779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6F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57" w:rsidRDefault="00855057" w:rsidP="00627EAA">
      <w:pPr>
        <w:spacing w:after="0" w:line="240" w:lineRule="auto"/>
      </w:pPr>
      <w:r>
        <w:separator/>
      </w:r>
    </w:p>
  </w:footnote>
  <w:footnote w:type="continuationSeparator" w:id="0">
    <w:p w:rsidR="00855057" w:rsidRDefault="00855057" w:rsidP="0062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57" w:rsidRDefault="00855057" w:rsidP="00653428">
    <w:pPr>
      <w:pStyle w:val="Header"/>
      <w:tabs>
        <w:tab w:val="clear" w:pos="4320"/>
      </w:tabs>
      <w:ind w:left="1440" w:firstLine="4320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544C212" wp14:editId="49D62207">
          <wp:simplePos x="0" y="0"/>
          <wp:positionH relativeFrom="column">
            <wp:posOffset>-414655</wp:posOffset>
          </wp:positionH>
          <wp:positionV relativeFrom="paragraph">
            <wp:posOffset>47625</wp:posOffset>
          </wp:positionV>
          <wp:extent cx="732790" cy="732790"/>
          <wp:effectExtent l="0" t="0" r="0" b="0"/>
          <wp:wrapNone/>
          <wp:docPr id="1" name="Picture 1" descr="Image: YourS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: YourSa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4398932</wp:posOffset>
          </wp:positionH>
          <wp:positionV relativeFrom="paragraph">
            <wp:posOffset>48224</wp:posOffset>
          </wp:positionV>
          <wp:extent cx="1943100" cy="504825"/>
          <wp:effectExtent l="0" t="0" r="0" b="9525"/>
          <wp:wrapTight wrapText="bothSides">
            <wp:wrapPolygon edited="0">
              <wp:start x="0" y="0"/>
              <wp:lineTo x="0" y="21192"/>
              <wp:lineTo x="21388" y="21192"/>
              <wp:lineTo x="21388" y="0"/>
              <wp:lineTo x="0" y="0"/>
            </wp:wrapPolygon>
          </wp:wrapTight>
          <wp:docPr id="2" name="Picture 2" descr="ruils2013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ils2013-LH-h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685"/>
    <w:multiLevelType w:val="multilevel"/>
    <w:tmpl w:val="F6189EB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" w15:restartNumberingAfterBreak="0">
    <w:nsid w:val="090379C8"/>
    <w:multiLevelType w:val="hybridMultilevel"/>
    <w:tmpl w:val="7F0A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4C06"/>
    <w:multiLevelType w:val="hybridMultilevel"/>
    <w:tmpl w:val="939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6A04"/>
    <w:multiLevelType w:val="multilevel"/>
    <w:tmpl w:val="D308889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4" w15:restartNumberingAfterBreak="0">
    <w:nsid w:val="1CB17416"/>
    <w:multiLevelType w:val="multilevel"/>
    <w:tmpl w:val="9F30A22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5" w15:restartNumberingAfterBreak="0">
    <w:nsid w:val="240B6CAC"/>
    <w:multiLevelType w:val="multilevel"/>
    <w:tmpl w:val="82E62536"/>
    <w:styleLink w:val="List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6" w15:restartNumberingAfterBreak="0">
    <w:nsid w:val="27911DE8"/>
    <w:multiLevelType w:val="multilevel"/>
    <w:tmpl w:val="FCF03A5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7" w15:restartNumberingAfterBreak="0">
    <w:nsid w:val="2C847F65"/>
    <w:multiLevelType w:val="hybridMultilevel"/>
    <w:tmpl w:val="02361B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3D31"/>
    <w:multiLevelType w:val="multilevel"/>
    <w:tmpl w:val="9AD8E0B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9" w15:restartNumberingAfterBreak="0">
    <w:nsid w:val="3AAD3B21"/>
    <w:multiLevelType w:val="hybridMultilevel"/>
    <w:tmpl w:val="92F8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0B1C"/>
    <w:multiLevelType w:val="multilevel"/>
    <w:tmpl w:val="AE0686FE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1" w15:restartNumberingAfterBreak="0">
    <w:nsid w:val="3D844220"/>
    <w:multiLevelType w:val="hybridMultilevel"/>
    <w:tmpl w:val="CAA25E6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760B3F"/>
    <w:multiLevelType w:val="multilevel"/>
    <w:tmpl w:val="5C64F6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3" w15:restartNumberingAfterBreak="0">
    <w:nsid w:val="429B647E"/>
    <w:multiLevelType w:val="multilevel"/>
    <w:tmpl w:val="E066575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14" w15:restartNumberingAfterBreak="0">
    <w:nsid w:val="4AB83BE3"/>
    <w:multiLevelType w:val="hybridMultilevel"/>
    <w:tmpl w:val="D242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E54EC"/>
    <w:multiLevelType w:val="hybridMultilevel"/>
    <w:tmpl w:val="AC6651B4"/>
    <w:lvl w:ilvl="0" w:tplc="46AA7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2A2A"/>
    <w:multiLevelType w:val="hybridMultilevel"/>
    <w:tmpl w:val="C5BA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34BA4"/>
    <w:multiLevelType w:val="hybridMultilevel"/>
    <w:tmpl w:val="FDA41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42273"/>
    <w:multiLevelType w:val="hybridMultilevel"/>
    <w:tmpl w:val="AE00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97890"/>
    <w:multiLevelType w:val="multilevel"/>
    <w:tmpl w:val="F98ABA2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20" w15:restartNumberingAfterBreak="0">
    <w:nsid w:val="64414D8F"/>
    <w:multiLevelType w:val="hybridMultilevel"/>
    <w:tmpl w:val="79CE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C234C"/>
    <w:multiLevelType w:val="hybridMultilevel"/>
    <w:tmpl w:val="C42A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E03C4"/>
    <w:multiLevelType w:val="hybridMultilevel"/>
    <w:tmpl w:val="74C6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D1D88"/>
    <w:multiLevelType w:val="hybridMultilevel"/>
    <w:tmpl w:val="59187B2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22"/>
  </w:num>
  <w:num w:numId="5">
    <w:abstractNumId w:val="20"/>
  </w:num>
  <w:num w:numId="6">
    <w:abstractNumId w:val="2"/>
  </w:num>
  <w:num w:numId="7">
    <w:abstractNumId w:val="14"/>
  </w:num>
  <w:num w:numId="8">
    <w:abstractNumId w:val="23"/>
  </w:num>
  <w:num w:numId="9">
    <w:abstractNumId w:val="9"/>
  </w:num>
  <w:num w:numId="10">
    <w:abstractNumId w:val="21"/>
  </w:num>
  <w:num w:numId="11">
    <w:abstractNumId w:val="11"/>
  </w:num>
  <w:num w:numId="12">
    <w:abstractNumId w:val="4"/>
  </w:num>
  <w:num w:numId="13">
    <w:abstractNumId w:val="19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3"/>
  </w:num>
  <w:num w:numId="19">
    <w:abstractNumId w:val="10"/>
  </w:num>
  <w:num w:numId="20">
    <w:abstractNumId w:val="13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2"/>
    <w:rsid w:val="000050C4"/>
    <w:rsid w:val="0002507E"/>
    <w:rsid w:val="000333A5"/>
    <w:rsid w:val="00050AC3"/>
    <w:rsid w:val="0008622E"/>
    <w:rsid w:val="00097752"/>
    <w:rsid w:val="000A7536"/>
    <w:rsid w:val="000C21B1"/>
    <w:rsid w:val="000D0061"/>
    <w:rsid w:val="000D6BF2"/>
    <w:rsid w:val="000E1445"/>
    <w:rsid w:val="000F118A"/>
    <w:rsid w:val="000F77B0"/>
    <w:rsid w:val="00134D53"/>
    <w:rsid w:val="00137E2D"/>
    <w:rsid w:val="00155BC0"/>
    <w:rsid w:val="001615BA"/>
    <w:rsid w:val="00186598"/>
    <w:rsid w:val="001A447A"/>
    <w:rsid w:val="001B144A"/>
    <w:rsid w:val="001B75C5"/>
    <w:rsid w:val="001E2E07"/>
    <w:rsid w:val="002011DB"/>
    <w:rsid w:val="002143A8"/>
    <w:rsid w:val="00216B66"/>
    <w:rsid w:val="00221CCD"/>
    <w:rsid w:val="00221DF1"/>
    <w:rsid w:val="00236EA5"/>
    <w:rsid w:val="00244FE3"/>
    <w:rsid w:val="002456F2"/>
    <w:rsid w:val="002655DC"/>
    <w:rsid w:val="002C02FC"/>
    <w:rsid w:val="002C51A9"/>
    <w:rsid w:val="002D54E3"/>
    <w:rsid w:val="002E58C0"/>
    <w:rsid w:val="003028A8"/>
    <w:rsid w:val="00311585"/>
    <w:rsid w:val="00314495"/>
    <w:rsid w:val="00335F8D"/>
    <w:rsid w:val="003665CA"/>
    <w:rsid w:val="00375FEF"/>
    <w:rsid w:val="00382E12"/>
    <w:rsid w:val="003B6791"/>
    <w:rsid w:val="0043657A"/>
    <w:rsid w:val="004417AC"/>
    <w:rsid w:val="00441E87"/>
    <w:rsid w:val="00456A1E"/>
    <w:rsid w:val="00465898"/>
    <w:rsid w:val="004666D3"/>
    <w:rsid w:val="00482539"/>
    <w:rsid w:val="00484077"/>
    <w:rsid w:val="004949B3"/>
    <w:rsid w:val="00495C80"/>
    <w:rsid w:val="004A6D52"/>
    <w:rsid w:val="004B1907"/>
    <w:rsid w:val="004D2F33"/>
    <w:rsid w:val="004E20D7"/>
    <w:rsid w:val="00504CCC"/>
    <w:rsid w:val="00544807"/>
    <w:rsid w:val="005670D7"/>
    <w:rsid w:val="00574391"/>
    <w:rsid w:val="00576A54"/>
    <w:rsid w:val="00587490"/>
    <w:rsid w:val="005D4FB2"/>
    <w:rsid w:val="00627EAA"/>
    <w:rsid w:val="006337F0"/>
    <w:rsid w:val="00653428"/>
    <w:rsid w:val="00686A5A"/>
    <w:rsid w:val="006B470B"/>
    <w:rsid w:val="006E4D0E"/>
    <w:rsid w:val="007626C4"/>
    <w:rsid w:val="007833E6"/>
    <w:rsid w:val="00783793"/>
    <w:rsid w:val="00792439"/>
    <w:rsid w:val="007A0DF5"/>
    <w:rsid w:val="007B091A"/>
    <w:rsid w:val="007C1C5F"/>
    <w:rsid w:val="007E6A74"/>
    <w:rsid w:val="007F5A3C"/>
    <w:rsid w:val="00804F0B"/>
    <w:rsid w:val="00806EAC"/>
    <w:rsid w:val="00820B06"/>
    <w:rsid w:val="0082397B"/>
    <w:rsid w:val="008240AB"/>
    <w:rsid w:val="0082599D"/>
    <w:rsid w:val="00831C11"/>
    <w:rsid w:val="00836656"/>
    <w:rsid w:val="008519D1"/>
    <w:rsid w:val="00855057"/>
    <w:rsid w:val="008779DF"/>
    <w:rsid w:val="008912E9"/>
    <w:rsid w:val="00896426"/>
    <w:rsid w:val="008A7EB5"/>
    <w:rsid w:val="009162C2"/>
    <w:rsid w:val="00921968"/>
    <w:rsid w:val="00956E24"/>
    <w:rsid w:val="00961BF5"/>
    <w:rsid w:val="009627E0"/>
    <w:rsid w:val="0098307A"/>
    <w:rsid w:val="00985BE6"/>
    <w:rsid w:val="00985DDD"/>
    <w:rsid w:val="00996314"/>
    <w:rsid w:val="009A27BF"/>
    <w:rsid w:val="009B6561"/>
    <w:rsid w:val="009F4556"/>
    <w:rsid w:val="00A32D8A"/>
    <w:rsid w:val="00A33350"/>
    <w:rsid w:val="00A345C6"/>
    <w:rsid w:val="00AB58D2"/>
    <w:rsid w:val="00AC59BF"/>
    <w:rsid w:val="00AC60E5"/>
    <w:rsid w:val="00AD3611"/>
    <w:rsid w:val="00B13A8A"/>
    <w:rsid w:val="00B210A4"/>
    <w:rsid w:val="00B215E8"/>
    <w:rsid w:val="00B65EA0"/>
    <w:rsid w:val="00B662D2"/>
    <w:rsid w:val="00B6634A"/>
    <w:rsid w:val="00B70936"/>
    <w:rsid w:val="00B87BE9"/>
    <w:rsid w:val="00BD53C5"/>
    <w:rsid w:val="00BE13FD"/>
    <w:rsid w:val="00BE73A2"/>
    <w:rsid w:val="00BF4D83"/>
    <w:rsid w:val="00C13610"/>
    <w:rsid w:val="00C31A94"/>
    <w:rsid w:val="00CA4E0E"/>
    <w:rsid w:val="00CC5699"/>
    <w:rsid w:val="00CC7988"/>
    <w:rsid w:val="00CD6B12"/>
    <w:rsid w:val="00CD72C3"/>
    <w:rsid w:val="00CE266D"/>
    <w:rsid w:val="00CF0C01"/>
    <w:rsid w:val="00CF1443"/>
    <w:rsid w:val="00CF7948"/>
    <w:rsid w:val="00D07F16"/>
    <w:rsid w:val="00D10F8F"/>
    <w:rsid w:val="00D26684"/>
    <w:rsid w:val="00D2718E"/>
    <w:rsid w:val="00D31688"/>
    <w:rsid w:val="00D7550B"/>
    <w:rsid w:val="00DA3CB3"/>
    <w:rsid w:val="00DC37E2"/>
    <w:rsid w:val="00DF0C70"/>
    <w:rsid w:val="00DF4508"/>
    <w:rsid w:val="00E05C6E"/>
    <w:rsid w:val="00E13D62"/>
    <w:rsid w:val="00E15FF9"/>
    <w:rsid w:val="00E3168B"/>
    <w:rsid w:val="00E47495"/>
    <w:rsid w:val="00E542AC"/>
    <w:rsid w:val="00E5471F"/>
    <w:rsid w:val="00E94678"/>
    <w:rsid w:val="00EA4F60"/>
    <w:rsid w:val="00EA508A"/>
    <w:rsid w:val="00EC2346"/>
    <w:rsid w:val="00ED0ED9"/>
    <w:rsid w:val="00ED69FD"/>
    <w:rsid w:val="00EE4FE6"/>
    <w:rsid w:val="00EF34E8"/>
    <w:rsid w:val="00F00885"/>
    <w:rsid w:val="00F008D9"/>
    <w:rsid w:val="00F019CD"/>
    <w:rsid w:val="00F17138"/>
    <w:rsid w:val="00F25B12"/>
    <w:rsid w:val="00F30BEF"/>
    <w:rsid w:val="00F562D7"/>
    <w:rsid w:val="00F76AB5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D64AC5F1-515E-4B52-B143-F66E423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2"/>
    <w:rPr>
      <w:rFonts w:ascii="Arial" w:eastAsia="Calibri" w:hAnsi="Arial" w:cs="Arial"/>
      <w:color w:val="1010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D6BF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color w:val="auto"/>
      <w:szCs w:val="20"/>
      <w:lang w:eastAsia="en-GB" w:bidi="ne-NP"/>
    </w:rPr>
  </w:style>
  <w:style w:type="character" w:customStyle="1" w:styleId="HeaderChar">
    <w:name w:val="Header Char"/>
    <w:basedOn w:val="DefaultParagraphFont"/>
    <w:link w:val="Header"/>
    <w:semiHidden/>
    <w:rsid w:val="000D6BF2"/>
    <w:rPr>
      <w:rFonts w:ascii="Times" w:eastAsia="Times" w:hAnsi="Times" w:cs="Times New Roman"/>
      <w:sz w:val="24"/>
      <w:szCs w:val="20"/>
      <w:lang w:eastAsia="en-GB" w:bidi="ne-NP"/>
    </w:rPr>
  </w:style>
  <w:style w:type="paragraph" w:styleId="Footer">
    <w:name w:val="footer"/>
    <w:basedOn w:val="Normal"/>
    <w:link w:val="FooterChar"/>
    <w:uiPriority w:val="99"/>
    <w:unhideWhenUsed/>
    <w:rsid w:val="000D6BF2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Mangal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BF2"/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F2"/>
    <w:rPr>
      <w:rFonts w:ascii="Tahoma" w:eastAsia="Calibri" w:hAnsi="Tahoma" w:cs="Tahoma"/>
      <w:color w:val="101010"/>
      <w:sz w:val="16"/>
      <w:szCs w:val="16"/>
    </w:rPr>
  </w:style>
  <w:style w:type="paragraph" w:styleId="ListParagraph">
    <w:name w:val="List Paragraph"/>
    <w:basedOn w:val="Normal"/>
    <w:qFormat/>
    <w:rsid w:val="00D7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02FC"/>
    <w:pPr>
      <w:spacing w:after="0" w:line="240" w:lineRule="auto"/>
    </w:pPr>
    <w:rPr>
      <w:rFonts w:ascii="Arial" w:eastAsia="Calibri" w:hAnsi="Arial" w:cs="Arial"/>
      <w:color w:val="101010"/>
      <w:sz w:val="24"/>
      <w:szCs w:val="24"/>
    </w:rPr>
  </w:style>
  <w:style w:type="paragraph" w:styleId="ListBullet">
    <w:name w:val="List Bullet"/>
    <w:rsid w:val="00EA4F6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ind w:left="360" w:hanging="360"/>
    </w:pPr>
    <w:rPr>
      <w:rFonts w:ascii="Arial" w:eastAsia="Arial Unicode MS" w:hAnsi="Arial Unicode MS" w:cs="Arial Unicode MS"/>
      <w:color w:val="101010"/>
      <w:sz w:val="24"/>
      <w:szCs w:val="24"/>
      <w:u w:color="101010"/>
      <w:bdr w:val="nil"/>
      <w:lang w:val="en-US" w:eastAsia="en-GB"/>
    </w:rPr>
  </w:style>
  <w:style w:type="numbering" w:customStyle="1" w:styleId="List1">
    <w:name w:val="List 1"/>
    <w:basedOn w:val="NoList"/>
    <w:rsid w:val="00EA4F60"/>
    <w:pPr>
      <w:numPr>
        <w:numId w:val="19"/>
      </w:numPr>
    </w:pPr>
  </w:style>
  <w:style w:type="paragraph" w:customStyle="1" w:styleId="Body">
    <w:name w:val="Body"/>
    <w:rsid w:val="00EA4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101010"/>
      <w:sz w:val="24"/>
      <w:szCs w:val="24"/>
      <w:u w:color="101010"/>
      <w:bdr w:val="nil"/>
      <w:lang w:val="en-US" w:eastAsia="en-GB"/>
    </w:rPr>
  </w:style>
  <w:style w:type="numbering" w:customStyle="1" w:styleId="List41">
    <w:name w:val="List 41"/>
    <w:basedOn w:val="NoList"/>
    <w:rsid w:val="00EA4F6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152CE.DF23E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33C3-84C1-4A84-8C63-42D7B38C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 OConnell</dc:creator>
  <cp:lastModifiedBy>Kirsty Cox</cp:lastModifiedBy>
  <cp:revision>6</cp:revision>
  <cp:lastPrinted>2016-07-06T14:14:00Z</cp:lastPrinted>
  <dcterms:created xsi:type="dcterms:W3CDTF">2017-03-30T15:17:00Z</dcterms:created>
  <dcterms:modified xsi:type="dcterms:W3CDTF">2017-04-06T09:52:00Z</dcterms:modified>
</cp:coreProperties>
</file>